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0C3" w:rsidRPr="00A040C3" w:rsidRDefault="00A040C3" w:rsidP="00A040C3">
      <w:pPr>
        <w:spacing w:before="100" w:beforeAutospacing="1" w:after="144" w:line="240" w:lineRule="auto"/>
        <w:jc w:val="center"/>
        <w:rPr>
          <w:rFonts w:ascii="Helvetica" w:eastAsia="Times New Roman" w:hAnsi="Helvetica" w:cs="Helvetica"/>
          <w:i/>
          <w:color w:val="00FF00"/>
          <w:sz w:val="23"/>
          <w:szCs w:val="23"/>
          <w:u w:val="single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 wp14:anchorId="5038A2F3" wp14:editId="27D01534">
            <wp:simplePos x="1533525" y="1066800"/>
            <wp:positionH relativeFrom="margin">
              <wp:align>left</wp:align>
            </wp:positionH>
            <wp:positionV relativeFrom="margin">
              <wp:posOffset>882015</wp:posOffset>
            </wp:positionV>
            <wp:extent cx="1876425" cy="1544320"/>
            <wp:effectExtent l="0" t="0" r="0" b="0"/>
            <wp:wrapSquare wrapText="bothSides"/>
            <wp:docPr id="1" name="Рисунок 1" descr="C:\Users\я\Downloads\ladush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ownloads\ladushk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314" cy="154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40C3">
        <w:rPr>
          <w:rFonts w:ascii="Helvetica" w:eastAsia="Times New Roman" w:hAnsi="Helvetica" w:cs="Helvetica"/>
          <w:b/>
          <w:bCs/>
          <w:i/>
          <w:color w:val="00FF00"/>
          <w:sz w:val="23"/>
          <w:szCs w:val="23"/>
          <w:u w:val="single"/>
          <w:lang w:eastAsia="ru-RU"/>
        </w:rPr>
        <w:t xml:space="preserve">«Игрушка </w:t>
      </w:r>
      <w:bookmarkStart w:id="0" w:name="_GoBack"/>
      <w:bookmarkEnd w:id="0"/>
      <w:r w:rsidRPr="00A040C3">
        <w:rPr>
          <w:rFonts w:ascii="Helvetica" w:eastAsia="Times New Roman" w:hAnsi="Helvetica" w:cs="Helvetica"/>
          <w:b/>
          <w:bCs/>
          <w:i/>
          <w:color w:val="00FF00"/>
          <w:sz w:val="23"/>
          <w:szCs w:val="23"/>
          <w:u w:val="single"/>
          <w:lang w:eastAsia="ru-RU"/>
        </w:rPr>
        <w:t>в жизни ребёнка»</w:t>
      </w:r>
    </w:p>
    <w:p w:rsidR="00A040C3" w:rsidRDefault="00A040C3" w:rsidP="00A040C3">
      <w:pPr>
        <w:spacing w:before="100" w:beforeAutospacing="1" w:after="144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040C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Давайте вспомним наше детство, Что происходит сразу? Конечно, тёплые мамины руки, и любимый плюшевый мишка </w:t>
      </w:r>
      <w:r w:rsidRPr="00A040C3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(кукла, зайчик и т. д. - у каждого своё)</w:t>
      </w:r>
      <w:r w:rsidRPr="00A040C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. Именно с игрушками у большинства людей ассоциируется детство. Но, кроме личной ценности для каждого из нас, игрушка обладает общечеловеческой ценностью, так как представляет собой творение не менее грандиозное, чем компьютер.  Поэтому относиться к выбору игрушек, по крайней мере, взрослым нужно очень серьёзно. Итак, начнём с самых маленьких. </w:t>
      </w:r>
    </w:p>
    <w:p w:rsidR="00A040C3" w:rsidRPr="00A040C3" w:rsidRDefault="00A040C3" w:rsidP="00A040C3">
      <w:pPr>
        <w:spacing w:before="100" w:beforeAutospacing="1" w:after="144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040C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  первые дни и месяцы своей жизни возможность познания ребёнком окружающего мира ограничена. Весь мир для малыша заключается в маме её улыбке. И через общение с ней ребёнок знакомится с первыми предметами и игрушками. В этот период малышу необходимы всевозможные кольца из резины, погремушки, подвески. Они должны быть яркими и находиться в поле зрения ребёнка, так как игрушка должна привлекать внимание ребёнка. Чуть позже, с развитием хватания, малыш должен иметь возможность действовать с предметом: стучать им, кидать его. Хорошо если игрушка будет звучащей. В 6-9 месяцев можно добавить так называемые игрушки - вкладыши, которые позволяют ребёнку развиваться интеллектуально. Постепенно в предметный мир малыша можно вводить животных и пупсов из резины. У них должны быть крупные составные части и хорошо прорисованные детали лица. В 9-12 месяцев можно порадовать ребёнка заводными игрушками-забавами: клюющими курочками, барабанящими зайцами. В 10-12 месяцев ребёнку нужны пирамидки из 3-5 колец и кубики. Многих родителей настораживает то, что в этот период ребёнок буквально всё тянет в рот. Не пугайтесь: во-первых, у малыша просто режутся зубки, а во-вторых, рот является для ребёнка таким же средством познания, как руки, и глаза, вам необходимо помнить лишь о гигиене игрушек.</w:t>
      </w:r>
    </w:p>
    <w:p w:rsidR="00A040C3" w:rsidRPr="00A040C3" w:rsidRDefault="004763E6" w:rsidP="004763E6">
      <w:pPr>
        <w:spacing w:before="100" w:beforeAutospacing="1" w:after="144" w:line="240" w:lineRule="auto"/>
        <w:ind w:firstLine="708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C476A41" wp14:editId="1AC41974">
            <wp:simplePos x="0" y="0"/>
            <wp:positionH relativeFrom="column">
              <wp:posOffset>-3810</wp:posOffset>
            </wp:positionH>
            <wp:positionV relativeFrom="paragraph">
              <wp:posOffset>121920</wp:posOffset>
            </wp:positionV>
            <wp:extent cx="2219325" cy="2219325"/>
            <wp:effectExtent l="0" t="0" r="9525" b="9525"/>
            <wp:wrapSquare wrapText="bothSides"/>
            <wp:docPr id="2" name="Рисунок 2" descr="C:\Users\я\Downloads\middle-color-center-center-bottom-1-1-0-1408648218.0483.jpg.pagespeed.ce.soNmRdkWq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я\Downloads\middle-color-center-center-bottom-1-1-0-1408648218.0483.jpg.pagespeed.ce.soNmRdkWq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</w:t>
      </w:r>
      <w:r w:rsidR="00A040C3" w:rsidRPr="00A040C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 возрасте от 1-го года до 3-х лет малыш становиться более самостоятельным, у него появляется возможность самостоятельно передвигаться. Но радость малышу - проблемы родителю! Чтобы ваши любимые вазы, сервизы и книги и дальше продолжали служить вам, уберите их с глаз ребёнка, не провоцируйте его на «подвиги». В этот период уже можно купить ребёнку меховую игрушку, с которой он будет замечательно засыпать. А большая коробка и ваша помощь помогут малышу запомнить, что игрушки надо убирать.</w:t>
      </w:r>
      <w:r w:rsidR="00A040C3" w:rsidRPr="00A040C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040C3" w:rsidRPr="00A040C3" w:rsidRDefault="00A040C3" w:rsidP="00A040C3">
      <w:pPr>
        <w:spacing w:before="100" w:beforeAutospacing="1" w:after="144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040C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К 3-м годам малыш начинает усваивать функциональное назначение предметов. А где, как не в игре, он может наиболее чутко усвоить, что на стуле сидят, а едят с тарелки? Поэтому необходимо расширять набор детских игрушек посудой и мебелью. Она должна по размеру приближаться к детской, но быть более лёгкой. Ребёнок стремиться жить взрослой жизнью, так помогите ему. Игрушечное отображение реальной жизни позволит ребёнку легко освоиться далее в коллективе сверстников и полноценно развиваться как эмоционально, так и интеллектуально. К 3-м годам игрушки, живущие у ребёнка, должны увеличиваться в размерах: большая кукла, большая машина, большой игрушечный зверь. В набор игрушек необходимо включать и всевозможные </w:t>
      </w:r>
      <w:r w:rsidR="004763E6"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143250" cy="1704975"/>
            <wp:effectExtent l="0" t="0" r="0" b="9525"/>
            <wp:wrapSquare wrapText="bothSides"/>
            <wp:docPr id="3" name="Рисунок 3" descr="C:\Users\я\Downloads\nabor_kukhnya_v_kottedzhe_nov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Downloads\nabor_kukhnya_v_kottedzhe_novay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40C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пирамидки, конструкторы. Эти игрушки сами подсказывают ребёнку, как с ними действовать. Например, пирамидка с конусообразным стержнем не позволит ребёнку хаотично нанизать колечки, он должен будет понять принцип сбора пирамидки. Или всем нам известные матрёшки. Если хотя бы одну из них ребёнок поместит не правильно - матрёшки не будут неразлучными сёстрами. Также в этот период нужно вводить в жизнь ребёнка различные настольно-печатные игры.</w:t>
      </w:r>
    </w:p>
    <w:p w:rsidR="00A040C3" w:rsidRPr="00A040C3" w:rsidRDefault="004763E6" w:rsidP="00A040C3">
      <w:pPr>
        <w:spacing w:before="100" w:beforeAutospacing="1" w:after="144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anchor distT="0" distB="0" distL="114300" distR="114300" simplePos="0" relativeHeight="251661312" behindDoc="0" locked="0" layoutInCell="1" allowOverlap="1" wp14:anchorId="19AFB710" wp14:editId="050E999D">
            <wp:simplePos x="0" y="0"/>
            <wp:positionH relativeFrom="column">
              <wp:posOffset>-3810</wp:posOffset>
            </wp:positionH>
            <wp:positionV relativeFrom="paragraph">
              <wp:posOffset>1314450</wp:posOffset>
            </wp:positionV>
            <wp:extent cx="1724025" cy="1786255"/>
            <wp:effectExtent l="0" t="0" r="9525" b="4445"/>
            <wp:wrapSquare wrapText="bothSides"/>
            <wp:docPr id="4" name="Рисунок 4" descr="C:\Users\я\Downloads\PA3wishescastle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\Downloads\PA3wishescastle36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anchor distT="0" distB="0" distL="114300" distR="114300" simplePos="0" relativeHeight="251662336" behindDoc="0" locked="0" layoutInCell="1" allowOverlap="1" wp14:anchorId="77232697" wp14:editId="1A8C76A1">
            <wp:simplePos x="3286125" y="3419475"/>
            <wp:positionH relativeFrom="margin">
              <wp:align>right</wp:align>
            </wp:positionH>
            <wp:positionV relativeFrom="margin">
              <wp:align>center</wp:align>
            </wp:positionV>
            <wp:extent cx="1781175" cy="1781175"/>
            <wp:effectExtent l="0" t="0" r="9525" b="9525"/>
            <wp:wrapSquare wrapText="bothSides"/>
            <wp:docPr id="5" name="Рисунок 5" descr="C:\Users\я\Downloads\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я\Downloads\1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0C3" w:rsidRPr="00A040C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 4-5-ти годам живейший интерес у ребёнка начинают вызывать всевозможные наборы семей, солдатиков, зверушек. Ребёнок начинает придумывать с ними различные варианты игр. Вообще, в этом возрасте ребёнку начинают быть доступными все виды игрушек: и кукла, и строительный материал, и головоломки, и атрибуты профессиональной деятельности, и различные технические игрушки. Игровые предпочтения начинают делиться по половому признаку: мальчики выбирают машинки и оружие, а девочки кукол и всё, что с ними связано. Но и у тех, и у других продолжает развиваться интерес к различным видам мозаики и лото. К 6-ти годам у ребёнка просыпается интерес к моделированию, конструированию, т. е. к тем играм, которые позволяют ему что-нибудь смастерить своими руками.</w:t>
      </w:r>
    </w:p>
    <w:p w:rsidR="00A040C3" w:rsidRPr="00A040C3" w:rsidRDefault="00A040C3" w:rsidP="00A040C3">
      <w:pPr>
        <w:spacing w:before="100" w:beforeAutospacing="1" w:after="144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040C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Все вышеперечисленные игрушки можно отнести к так называемым «готовым формам», т. е. эти игрушки изготовлены фабричным способом и в них уже заложено функциональное назначение. Но существует ещё одна, не менее важная группа - предметы-заместители. Она включает в себя, с точки зрения взрослого, совершенно ненужные вещи, а точнее - мусор, но для ребёнка это наиценнейший материал для развития фантазии и творчества. Это всевозможные лоскутки, тряпочки, коробочки, обрубки дощечек или палочек, кружочки, обломки чего-нибудь и т. д.</w:t>
      </w:r>
    </w:p>
    <w:p w:rsidR="00A040C3" w:rsidRPr="00A040C3" w:rsidRDefault="00A040C3" w:rsidP="00A040C3">
      <w:pPr>
        <w:spacing w:before="100" w:beforeAutospacing="1" w:after="144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040C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Введение этих предметов целесообразно с 2-3-х лет, так как именно в этот период происходит развитие активной речи, а предметы-заместители ставят малыша перед необходимостью называния их реально существующим и принятым по отношению к тому, или иному предмету </w:t>
      </w:r>
      <w:proofErr w:type="gramStart"/>
      <w:r w:rsidRPr="00A040C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-с</w:t>
      </w:r>
      <w:proofErr w:type="gramEnd"/>
      <w:r w:rsidRPr="00A040C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ловом. Кроме того, они способствуют расширению жизненного пространства за счёт введения воображаемой ситуации. Вы скажите: «Всё это хорошо, но каждая из перечисленных игрушек стоит денег и не каждая семья может их позволить!» Да, это, несомненно, так. Но важно запомнить правило: </w:t>
      </w:r>
      <w:r w:rsidRPr="00A040C3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Игрушки надо выбирать, а не собирать!</w:t>
      </w:r>
      <w:r w:rsidRPr="00A040C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Естественно, вы не сможете не купить своему ребёнку какие-то игрушки. Но при желании все игрушки можно сделать своими руками и выглядеть для ребёнка они будут не менее красивыми и ценными, чем купленные в магазине. Включайте свою фантазию - и у вас всё получится. Во-первых, папа из обрезков дерева может изготовить великолепную кукольную мебель, смастерить машинку, во-вторых, мама может пошить из остатков пряжи или ткани великолепную куклу и одежду для неё, в-третьих, лото и головоломки можно </w:t>
      </w:r>
      <w:r w:rsidRPr="00A040C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вырезать самим из газет и журналов. С одной стороны, это экономия бюджета, а с другой - хорошая возможность сплочения семьи. Хотелось бы остановиться ещё на одном моменте - выборе игрушек.</w:t>
      </w:r>
    </w:p>
    <w:p w:rsidR="00A040C3" w:rsidRPr="00A040C3" w:rsidRDefault="00A040C3" w:rsidP="00A040C3">
      <w:pPr>
        <w:spacing w:before="100" w:beforeAutospacing="1" w:after="144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040C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Если вы хотите купить своему ребёнку новую игрушку, руководствуйтесь 4-мя правилами</w:t>
      </w:r>
      <w:r w:rsidRPr="00A040C3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. Игрушка должна быть:</w:t>
      </w:r>
    </w:p>
    <w:p w:rsidR="00A040C3" w:rsidRPr="00A040C3" w:rsidRDefault="00A040C3" w:rsidP="00A040C3">
      <w:pPr>
        <w:pStyle w:val="a6"/>
        <w:numPr>
          <w:ilvl w:val="0"/>
          <w:numId w:val="1"/>
        </w:numPr>
        <w:spacing w:before="100" w:beforeAutospacing="1" w:after="144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040C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Безопасной </w:t>
      </w:r>
      <w:r w:rsidRPr="00A040C3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(просмотрите качество изготовления, материал из которого она сделана)</w:t>
      </w:r>
    </w:p>
    <w:p w:rsidR="00A040C3" w:rsidRDefault="00A040C3" w:rsidP="00A040C3">
      <w:pPr>
        <w:pStyle w:val="a6"/>
        <w:numPr>
          <w:ilvl w:val="0"/>
          <w:numId w:val="1"/>
        </w:numPr>
        <w:spacing w:before="100" w:beforeAutospacing="1" w:after="144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gramStart"/>
      <w:r w:rsidRPr="00A040C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Эстетичной</w:t>
      </w:r>
      <w:proofErr w:type="gramEnd"/>
      <w:r w:rsidRPr="00A040C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на вид</w:t>
      </w:r>
    </w:p>
    <w:p w:rsidR="00A040C3" w:rsidRDefault="00A040C3" w:rsidP="00A040C3">
      <w:pPr>
        <w:pStyle w:val="a6"/>
        <w:numPr>
          <w:ilvl w:val="0"/>
          <w:numId w:val="1"/>
        </w:numPr>
        <w:spacing w:before="100" w:beforeAutospacing="1" w:after="144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040C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Соответствовать возрасту</w:t>
      </w:r>
    </w:p>
    <w:p w:rsidR="00A040C3" w:rsidRPr="00A040C3" w:rsidRDefault="00A040C3" w:rsidP="00A040C3">
      <w:pPr>
        <w:pStyle w:val="a6"/>
        <w:numPr>
          <w:ilvl w:val="0"/>
          <w:numId w:val="1"/>
        </w:numPr>
        <w:spacing w:before="100" w:beforeAutospacing="1" w:after="144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gramStart"/>
      <w:r w:rsidRPr="00A040C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Многофункциональной </w:t>
      </w:r>
      <w:r w:rsidRPr="00A040C3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(чем больше действий ребёнок сможет выполнить с игрушкой, тем лучше; естественно это не касается погремушек для малышей)</w:t>
      </w:r>
      <w:proofErr w:type="gramEnd"/>
    </w:p>
    <w:p w:rsidR="00A040C3" w:rsidRPr="00A040C3" w:rsidRDefault="00A040C3" w:rsidP="00A040C3">
      <w:pPr>
        <w:spacing w:before="100" w:beforeAutospacing="1" w:after="144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040C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 заключении необходимо напомнить вам, дорогие родители, что никакая, даже самая лучшая игрушка, не может заменить живого общения с любимыми папой и мамой!</w:t>
      </w:r>
    </w:p>
    <w:p w:rsidR="0059653F" w:rsidRDefault="00D60525" w:rsidP="00D6052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67300" cy="3800475"/>
            <wp:effectExtent l="0" t="0" r="0" b="9525"/>
            <wp:docPr id="8" name="Рисунок 8" descr="C:\Users\я\Downloads\20150955e9ec3b49a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я\Downloads\20150955e9ec3b49a5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571" cy="380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6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D1DDF"/>
    <w:multiLevelType w:val="multilevel"/>
    <w:tmpl w:val="675A6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C3"/>
    <w:rsid w:val="004763E6"/>
    <w:rsid w:val="0059653F"/>
    <w:rsid w:val="00A040C3"/>
    <w:rsid w:val="00D6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40C3"/>
    <w:rPr>
      <w:b/>
      <w:bCs/>
    </w:rPr>
  </w:style>
  <w:style w:type="character" w:styleId="a5">
    <w:name w:val="Emphasis"/>
    <w:basedOn w:val="a0"/>
    <w:uiPriority w:val="20"/>
    <w:qFormat/>
    <w:rsid w:val="00A040C3"/>
    <w:rPr>
      <w:i/>
      <w:iCs/>
    </w:rPr>
  </w:style>
  <w:style w:type="paragraph" w:styleId="a6">
    <w:name w:val="List Paragraph"/>
    <w:basedOn w:val="a"/>
    <w:uiPriority w:val="34"/>
    <w:qFormat/>
    <w:rsid w:val="00A040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4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40C3"/>
    <w:rPr>
      <w:b/>
      <w:bCs/>
    </w:rPr>
  </w:style>
  <w:style w:type="character" w:styleId="a5">
    <w:name w:val="Emphasis"/>
    <w:basedOn w:val="a0"/>
    <w:uiPriority w:val="20"/>
    <w:qFormat/>
    <w:rsid w:val="00A040C3"/>
    <w:rPr>
      <w:i/>
      <w:iCs/>
    </w:rPr>
  </w:style>
  <w:style w:type="paragraph" w:styleId="a6">
    <w:name w:val="List Paragraph"/>
    <w:basedOn w:val="a"/>
    <w:uiPriority w:val="34"/>
    <w:qFormat/>
    <w:rsid w:val="00A040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4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Митюшина</dc:creator>
  <cp:lastModifiedBy>Митюшина</cp:lastModifiedBy>
  <cp:revision>2</cp:revision>
  <dcterms:created xsi:type="dcterms:W3CDTF">2016-11-09T06:47:00Z</dcterms:created>
  <dcterms:modified xsi:type="dcterms:W3CDTF">2016-11-09T07:14:00Z</dcterms:modified>
</cp:coreProperties>
</file>