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91" w:rsidRDefault="003C6191" w:rsidP="003C6191">
      <w:pPr>
        <w:pStyle w:val="a3"/>
        <w:spacing w:after="144" w:afterAutospacing="0"/>
        <w:jc w:val="center"/>
        <w:rPr>
          <w:rFonts w:ascii="Helvetica" w:hAnsi="Helvetica" w:cs="Helvetica"/>
          <w:b/>
          <w:bCs/>
          <w:i/>
          <w:color w:val="548DD4" w:themeColor="text2" w:themeTint="99"/>
          <w:sz w:val="23"/>
          <w:szCs w:val="23"/>
          <w:u w:val="single"/>
        </w:rPr>
      </w:pPr>
      <w:r>
        <w:rPr>
          <w:rFonts w:ascii="Helvetica" w:hAnsi="Helvetica" w:cs="Helvetica"/>
          <w:b/>
          <w:bCs/>
          <w:i/>
          <w:noProof/>
          <w:color w:val="1F497D" w:themeColor="text2"/>
          <w:sz w:val="23"/>
          <w:szCs w:val="23"/>
          <w:u w:val="single"/>
        </w:rPr>
        <w:drawing>
          <wp:anchor distT="0" distB="0" distL="114300" distR="114300" simplePos="0" relativeHeight="251658240" behindDoc="0" locked="0" layoutInCell="1" allowOverlap="1">
            <wp:simplePos x="1295400" y="723900"/>
            <wp:positionH relativeFrom="margin">
              <wp:align>left</wp:align>
            </wp:positionH>
            <wp:positionV relativeFrom="margin">
              <wp:align>top</wp:align>
            </wp:positionV>
            <wp:extent cx="2371090" cy="1752600"/>
            <wp:effectExtent l="0" t="0" r="0" b="0"/>
            <wp:wrapSquare wrapText="bothSides"/>
            <wp:docPr id="2" name="Рисунок 2" descr="C:\Users\я\Downloads\4454_24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wnloads\4454_2436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201" cy="1752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191">
        <w:rPr>
          <w:rFonts w:ascii="Helvetica" w:hAnsi="Helvetica" w:cs="Helvetica"/>
          <w:b/>
          <w:bCs/>
          <w:i/>
          <w:color w:val="548DD4" w:themeColor="text2" w:themeTint="99"/>
          <w:sz w:val="23"/>
          <w:szCs w:val="23"/>
          <w:u w:val="single"/>
        </w:rPr>
        <w:t xml:space="preserve"> </w:t>
      </w:r>
      <w:r>
        <w:rPr>
          <w:rFonts w:ascii="Helvetica" w:hAnsi="Helvetica" w:cs="Helvetica"/>
          <w:b/>
          <w:bCs/>
          <w:i/>
          <w:color w:val="548DD4" w:themeColor="text2" w:themeTint="99"/>
          <w:sz w:val="23"/>
          <w:szCs w:val="23"/>
          <w:u w:val="single"/>
        </w:rPr>
        <w:t>«</w:t>
      </w:r>
      <w:r w:rsidRPr="003C6191">
        <w:rPr>
          <w:rFonts w:ascii="Helvetica" w:hAnsi="Helvetica" w:cs="Helvetica"/>
          <w:b/>
          <w:bCs/>
          <w:i/>
          <w:color w:val="548DD4" w:themeColor="text2" w:themeTint="99"/>
          <w:sz w:val="23"/>
          <w:szCs w:val="23"/>
          <w:u w:val="single"/>
        </w:rPr>
        <w:t>ПРЕДУПРЕЖДЕНИЕ РЕЧЕВЫХ РАССТРОЙСТВ У ДЕТЕЙ ДОШКОЛЬНОГО ВОЗРАСТА.</w:t>
      </w:r>
      <w:r w:rsidRPr="003C6191">
        <w:rPr>
          <w:rFonts w:ascii="Helvetica" w:hAnsi="Helvetica" w:cs="Helvetica"/>
          <w:i/>
          <w:color w:val="548DD4" w:themeColor="text2" w:themeTint="99"/>
          <w:sz w:val="23"/>
          <w:szCs w:val="23"/>
          <w:u w:val="single"/>
        </w:rPr>
        <w:t xml:space="preserve"> </w:t>
      </w:r>
      <w:r w:rsidRPr="003C6191">
        <w:rPr>
          <w:rFonts w:ascii="Helvetica" w:hAnsi="Helvetica" w:cs="Helvetica"/>
          <w:b/>
          <w:bCs/>
          <w:i/>
          <w:color w:val="548DD4" w:themeColor="text2" w:themeTint="99"/>
          <w:sz w:val="23"/>
          <w:szCs w:val="23"/>
          <w:u w:val="single"/>
        </w:rPr>
        <w:t>РАЗВ</w:t>
      </w:r>
      <w:r>
        <w:rPr>
          <w:rFonts w:ascii="Helvetica" w:hAnsi="Helvetica" w:cs="Helvetica"/>
          <w:b/>
          <w:bCs/>
          <w:i/>
          <w:color w:val="548DD4" w:themeColor="text2" w:themeTint="99"/>
          <w:sz w:val="23"/>
          <w:szCs w:val="23"/>
          <w:u w:val="single"/>
        </w:rPr>
        <w:t>ИТИЕ ФОНЕМАТИЧЕСКОГО ВОСПРИЯТИЯ»</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b/>
          <w:bCs/>
          <w:color w:val="333333"/>
          <w:sz w:val="23"/>
          <w:szCs w:val="23"/>
        </w:rPr>
        <w:t>Фонематическим восприятием или фонематическим слухом</w:t>
      </w:r>
      <w:r>
        <w:rPr>
          <w:rFonts w:ascii="Helvetica" w:hAnsi="Helvetica" w:cs="Helvetica"/>
          <w:color w:val="333333"/>
          <w:sz w:val="23"/>
          <w:szCs w:val="23"/>
        </w:rPr>
        <w:t xml:space="preserve">, что по данным многих современных исследователей </w:t>
      </w:r>
      <w:proofErr w:type="gramStart"/>
      <w:r>
        <w:rPr>
          <w:rFonts w:ascii="Helvetica" w:hAnsi="Helvetica" w:cs="Helvetica"/>
          <w:color w:val="333333"/>
          <w:sz w:val="23"/>
          <w:szCs w:val="23"/>
        </w:rPr>
        <w:t>одно и тоже</w:t>
      </w:r>
      <w:proofErr w:type="gramEnd"/>
      <w:r>
        <w:rPr>
          <w:rFonts w:ascii="Helvetica" w:hAnsi="Helvetica" w:cs="Helvetica"/>
          <w:color w:val="333333"/>
          <w:sz w:val="23"/>
          <w:szCs w:val="23"/>
        </w:rPr>
        <w:t>, принято называть способность воспринимать и различать звуки речи (фонемы).</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Эта способность формируется у детей постепенно, в процессе естественного развития. Ребёнок начинает реагировать на любые звуки со 2-4 недели от момента рождения, в 7-11 месяцев откликается на слово, но только на его интонационную сторону, а не на предметное значение. Это так называемый период </w:t>
      </w:r>
      <w:proofErr w:type="spellStart"/>
      <w:r>
        <w:rPr>
          <w:rFonts w:ascii="Helvetica" w:hAnsi="Helvetica" w:cs="Helvetica"/>
          <w:color w:val="333333"/>
          <w:sz w:val="23"/>
          <w:szCs w:val="23"/>
        </w:rPr>
        <w:t>дофонемного</w:t>
      </w:r>
      <w:proofErr w:type="spellEnd"/>
      <w:r>
        <w:rPr>
          <w:rFonts w:ascii="Helvetica" w:hAnsi="Helvetica" w:cs="Helvetica"/>
          <w:color w:val="333333"/>
          <w:sz w:val="23"/>
          <w:szCs w:val="23"/>
        </w:rPr>
        <w:t xml:space="preserve"> развития речи.</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К концу первого года жизни (по данным </w:t>
      </w:r>
      <w:proofErr w:type="spellStart"/>
      <w:r>
        <w:rPr>
          <w:rFonts w:ascii="Helvetica" w:hAnsi="Helvetica" w:cs="Helvetica"/>
          <w:color w:val="333333"/>
          <w:sz w:val="23"/>
          <w:szCs w:val="23"/>
        </w:rPr>
        <w:t>Н.Х.Швачкина</w:t>
      </w:r>
      <w:proofErr w:type="spellEnd"/>
      <w:r>
        <w:rPr>
          <w:rFonts w:ascii="Helvetica" w:hAnsi="Helvetica" w:cs="Helvetica"/>
          <w:color w:val="333333"/>
          <w:sz w:val="23"/>
          <w:szCs w:val="23"/>
        </w:rPr>
        <w:t>) слово впервые начинает служить орудием общения, приобретает характер языкового средства, и ребёнок начинает реагировать на его звуковую оболочку (фонемы, входящие в его состав).</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Далее фонематическое развитие происходит бурно, постоянно опережая артикуляционные возможности ребёнка, что и служит основой совершенствования произношения (</w:t>
      </w:r>
      <w:proofErr w:type="spellStart"/>
      <w:r>
        <w:rPr>
          <w:rFonts w:ascii="Helvetica" w:hAnsi="Helvetica" w:cs="Helvetica"/>
          <w:color w:val="333333"/>
          <w:sz w:val="23"/>
          <w:szCs w:val="23"/>
        </w:rPr>
        <w:t>А.Н.Гвоздев</w:t>
      </w:r>
      <w:proofErr w:type="spellEnd"/>
      <w:r>
        <w:rPr>
          <w:rFonts w:ascii="Helvetica" w:hAnsi="Helvetica" w:cs="Helvetica"/>
          <w:color w:val="333333"/>
          <w:sz w:val="23"/>
          <w:szCs w:val="23"/>
        </w:rPr>
        <w:t xml:space="preserve">). </w:t>
      </w:r>
      <w:proofErr w:type="spellStart"/>
      <w:r>
        <w:rPr>
          <w:rFonts w:ascii="Helvetica" w:hAnsi="Helvetica" w:cs="Helvetica"/>
          <w:color w:val="333333"/>
          <w:sz w:val="23"/>
          <w:szCs w:val="23"/>
        </w:rPr>
        <w:t>Н.Х.Швачкин</w:t>
      </w:r>
      <w:proofErr w:type="spellEnd"/>
      <w:r>
        <w:rPr>
          <w:rFonts w:ascii="Helvetica" w:hAnsi="Helvetica" w:cs="Helvetica"/>
          <w:color w:val="333333"/>
          <w:sz w:val="23"/>
          <w:szCs w:val="23"/>
        </w:rPr>
        <w:t xml:space="preserve"> отмечает, что уже к концу второго года жизни (при понимании речи) ребёнок пользуется фонематическим восприятием всех звуков родного языка.</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Умение сосредотачиваться на звуке - слуховое внимание - очень важная особенность человека, без которой невозможно слушать и понимать речь.</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Также важно различать и анализировать звуки. Маленький ребенок не умеет сравнивать звуки, но его можно этому научить. Цель упражнений на развитие фонематического слуха - научить ребенка слушать и слышать.</w:t>
      </w:r>
    </w:p>
    <w:p w:rsidR="003C6191" w:rsidRPr="003C6191" w:rsidRDefault="003C6191" w:rsidP="003C6191">
      <w:pPr>
        <w:pStyle w:val="a3"/>
        <w:spacing w:after="144" w:afterAutospacing="0"/>
        <w:jc w:val="center"/>
        <w:rPr>
          <w:rFonts w:ascii="Helvetica" w:hAnsi="Helvetica" w:cs="Helvetica"/>
          <w:i/>
          <w:color w:val="548DD4" w:themeColor="text2" w:themeTint="99"/>
          <w:sz w:val="23"/>
          <w:szCs w:val="23"/>
          <w:u w:val="single"/>
        </w:rPr>
      </w:pPr>
      <w:r w:rsidRPr="003C6191">
        <w:rPr>
          <w:rFonts w:ascii="Helvetica" w:hAnsi="Helvetica" w:cs="Helvetica"/>
          <w:b/>
          <w:bCs/>
          <w:i/>
          <w:color w:val="548DD4" w:themeColor="text2" w:themeTint="99"/>
          <w:sz w:val="23"/>
          <w:szCs w:val="23"/>
          <w:u w:val="single"/>
        </w:rPr>
        <w:t>Развитие слухового восприятия и внимания</w:t>
      </w:r>
    </w:p>
    <w:p w:rsidR="003C6191" w:rsidRDefault="003C6191" w:rsidP="003C6191">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При нарушении слухового восприятия (при сохранном физическом слухе) ребенок недостаточно хорошо различает окружающие его звуки. Он плохо ориентируется в мире, так как не может определить источник звука, соотнести звук с издающим его предметом. Часто это приводит к страху (многие дети боятся звука работающего пылесоса, так как не соотносят шум с предметом – пылесосом – и со смыслом происходящего – уборкой). Также таким детям трудно контролировать свои действия (например, закончив играть с водой, ребенок забывает выключить кран, так как не выделяет шума текущей воды среди других звуков). Трудности слухового восприятия проявляются и в развитии речи. Так, дети не «слышат», не понимают интонации говорящего, не чувствуют эмоциональной составляющей коммуникации. В дальнейшем при такой слабости слухового восприятия искаженно формируется и речевое восприятие (и собственная речь ребенка).</w:t>
      </w:r>
    </w:p>
    <w:p w:rsidR="003C6191" w:rsidRDefault="003C6191" w:rsidP="003C6191">
      <w:pPr>
        <w:pStyle w:val="a3"/>
        <w:spacing w:after="144" w:afterAutospacing="0"/>
        <w:ind w:firstLine="708"/>
        <w:jc w:val="both"/>
        <w:rPr>
          <w:rFonts w:ascii="Helvetica" w:hAnsi="Helvetica" w:cs="Helvetica"/>
          <w:color w:val="333333"/>
          <w:sz w:val="23"/>
          <w:szCs w:val="23"/>
        </w:rPr>
      </w:pPr>
      <w:r w:rsidRPr="003C6191">
        <w:rPr>
          <w:rFonts w:ascii="Helvetica" w:hAnsi="Helvetica" w:cs="Helvetica"/>
          <w:i/>
          <w:iCs/>
          <w:color w:val="0070C0"/>
          <w:sz w:val="23"/>
          <w:szCs w:val="23"/>
        </w:rPr>
        <w:t>Различение неречевых звуков</w:t>
      </w:r>
      <w:r>
        <w:rPr>
          <w:rFonts w:ascii="Helvetica" w:hAnsi="Helvetica" w:cs="Helvetica"/>
          <w:i/>
          <w:iCs/>
          <w:color w:val="333333"/>
          <w:sz w:val="23"/>
          <w:szCs w:val="23"/>
        </w:rPr>
        <w:t>.</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Сначала родители в процессе игры знакомят ребенка с различными бытовыми звуками: шум воды, звук падающих предметов, скрип двери и т.д. Эти звуки ребенок может вызвать сам и таким образом установить связь между определенным действием и звуком. Дальше необходимо расширять репертуар доступных и известных ребенку звуков – используются звучащие игрушки, </w:t>
      </w:r>
      <w:r>
        <w:rPr>
          <w:rFonts w:ascii="Helvetica" w:hAnsi="Helvetica" w:cs="Helvetica"/>
          <w:color w:val="333333"/>
          <w:sz w:val="23"/>
          <w:szCs w:val="23"/>
        </w:rPr>
        <w:lastRenderedPageBreak/>
        <w:t>шумовые музыкальные инструменты. Сначала ребенок просто играет с этими предметами, извлекая разные звуки, потом начинает угадывать источник звука, не видя его, подбирает пары предметов, звучащих одинаково. Здесь используются разные звучащие игрушки, детские музыкальные инструменты, родители могут сами изготовить коробочки с разным наполнением (песок, крупа и т.д.), которые издают определенный звук.</w:t>
      </w:r>
    </w:p>
    <w:p w:rsidR="003C6191" w:rsidRDefault="003C6191" w:rsidP="003C6191">
      <w:pPr>
        <w:pStyle w:val="a3"/>
        <w:spacing w:after="144" w:afterAutospacing="0"/>
        <w:jc w:val="both"/>
        <w:rPr>
          <w:rFonts w:ascii="Helvetica" w:hAnsi="Helvetica" w:cs="Helvetica"/>
          <w:color w:val="333333"/>
          <w:sz w:val="23"/>
          <w:szCs w:val="23"/>
        </w:rPr>
      </w:pPr>
      <w:r w:rsidRPr="003C6191">
        <w:rPr>
          <w:rFonts w:ascii="Helvetica" w:hAnsi="Helvetica" w:cs="Helvetica"/>
          <w:i/>
          <w:iCs/>
          <w:color w:val="0070C0"/>
          <w:sz w:val="23"/>
          <w:szCs w:val="23"/>
        </w:rPr>
        <w:t>Различение контрастных речевых звуков.</w:t>
      </w:r>
      <w:r>
        <w:rPr>
          <w:rStyle w:val="apple-converted-space"/>
          <w:rFonts w:ascii="Helvetica" w:hAnsi="Helvetica" w:cs="Helvetica"/>
          <w:color w:val="333333"/>
          <w:sz w:val="23"/>
          <w:szCs w:val="23"/>
        </w:rPr>
        <w:t> </w:t>
      </w:r>
      <w:r>
        <w:rPr>
          <w:rFonts w:ascii="Helvetica" w:hAnsi="Helvetica" w:cs="Helvetica"/>
          <w:color w:val="333333"/>
          <w:sz w:val="23"/>
          <w:szCs w:val="23"/>
        </w:rPr>
        <w:t>Ребенок, научившийся различать звуки, издаваемые предметами, может заинтересоваться и звуками речи. Он еще не понимает в полной мере слов и фраз, но может отличить непохожие звуки, которые произносит взрослый (например, гласный и согласный), может угадать, приближается к нему самолет (со звуком «У-у-у») или змея («Ш-ш-ш»). Потом ставится задача различить более близкие звуки. Появляются игры, в которых ребенок произносит простые слоги, звукоподражания («</w:t>
      </w:r>
      <w:proofErr w:type="gramStart"/>
      <w:r>
        <w:rPr>
          <w:rFonts w:ascii="Helvetica" w:hAnsi="Helvetica" w:cs="Helvetica"/>
          <w:color w:val="333333"/>
          <w:sz w:val="23"/>
          <w:szCs w:val="23"/>
        </w:rPr>
        <w:t>ау</w:t>
      </w:r>
      <w:proofErr w:type="gramEnd"/>
      <w:r>
        <w:rPr>
          <w:rFonts w:ascii="Helvetica" w:hAnsi="Helvetica" w:cs="Helvetica"/>
          <w:color w:val="333333"/>
          <w:sz w:val="23"/>
          <w:szCs w:val="23"/>
        </w:rPr>
        <w:t>», «</w:t>
      </w:r>
      <w:proofErr w:type="spellStart"/>
      <w:r>
        <w:rPr>
          <w:rFonts w:ascii="Helvetica" w:hAnsi="Helvetica" w:cs="Helvetica"/>
          <w:color w:val="333333"/>
          <w:sz w:val="23"/>
          <w:szCs w:val="23"/>
        </w:rPr>
        <w:t>уа</w:t>
      </w:r>
      <w:proofErr w:type="spellEnd"/>
      <w:r>
        <w:rPr>
          <w:rFonts w:ascii="Helvetica" w:hAnsi="Helvetica" w:cs="Helvetica"/>
          <w:color w:val="333333"/>
          <w:sz w:val="23"/>
          <w:szCs w:val="23"/>
        </w:rPr>
        <w:t>», «би-би» и т.д.). Более сложным заданием является понимание слов, отличающихся одним звуком (по ходу игры ребенка просят дать или показать «</w:t>
      </w:r>
      <w:proofErr w:type="spellStart"/>
      <w:r>
        <w:rPr>
          <w:rFonts w:ascii="Helvetica" w:hAnsi="Helvetica" w:cs="Helvetica"/>
          <w:color w:val="333333"/>
          <w:sz w:val="23"/>
          <w:szCs w:val="23"/>
        </w:rPr>
        <w:t>миШку</w:t>
      </w:r>
      <w:proofErr w:type="spellEnd"/>
      <w:r>
        <w:rPr>
          <w:rFonts w:ascii="Helvetica" w:hAnsi="Helvetica" w:cs="Helvetica"/>
          <w:color w:val="333333"/>
          <w:sz w:val="23"/>
          <w:szCs w:val="23"/>
        </w:rPr>
        <w:t>» и «</w:t>
      </w:r>
      <w:proofErr w:type="spellStart"/>
      <w:r>
        <w:rPr>
          <w:rFonts w:ascii="Helvetica" w:hAnsi="Helvetica" w:cs="Helvetica"/>
          <w:color w:val="333333"/>
          <w:sz w:val="23"/>
          <w:szCs w:val="23"/>
        </w:rPr>
        <w:t>миСку</w:t>
      </w:r>
      <w:proofErr w:type="spellEnd"/>
      <w:r>
        <w:rPr>
          <w:rFonts w:ascii="Helvetica" w:hAnsi="Helvetica" w:cs="Helvetica"/>
          <w:color w:val="333333"/>
          <w:sz w:val="23"/>
          <w:szCs w:val="23"/>
        </w:rPr>
        <w:t>», «Бочку» и «Дочку» и т.п.).</w:t>
      </w:r>
    </w:p>
    <w:p w:rsidR="003C6191" w:rsidRDefault="003C6191" w:rsidP="003C6191">
      <w:pPr>
        <w:pStyle w:val="a3"/>
        <w:spacing w:after="144" w:afterAutospacing="0"/>
        <w:jc w:val="both"/>
        <w:rPr>
          <w:rFonts w:ascii="Helvetica" w:hAnsi="Helvetica" w:cs="Helvetica"/>
          <w:color w:val="333333"/>
          <w:sz w:val="23"/>
          <w:szCs w:val="23"/>
        </w:rPr>
      </w:pPr>
      <w:r w:rsidRPr="003C6191">
        <w:rPr>
          <w:rFonts w:ascii="Helvetica" w:hAnsi="Helvetica" w:cs="Helvetica"/>
          <w:i/>
          <w:iCs/>
          <w:color w:val="0070C0"/>
          <w:sz w:val="23"/>
          <w:szCs w:val="23"/>
        </w:rPr>
        <w:t>Понимание речи</w:t>
      </w:r>
      <w:r>
        <w:rPr>
          <w:rFonts w:ascii="Helvetica" w:hAnsi="Helvetica" w:cs="Helvetica"/>
          <w:i/>
          <w:iCs/>
          <w:color w:val="333333"/>
          <w:sz w:val="23"/>
          <w:szCs w:val="23"/>
        </w:rPr>
        <w:t>.</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В соответствии с одним из принципов коррекции, работа ведется от </w:t>
      </w:r>
      <w:proofErr w:type="gramStart"/>
      <w:r>
        <w:rPr>
          <w:rFonts w:ascii="Helvetica" w:hAnsi="Helvetica" w:cs="Helvetica"/>
          <w:color w:val="333333"/>
          <w:sz w:val="23"/>
          <w:szCs w:val="23"/>
        </w:rPr>
        <w:t>простого</w:t>
      </w:r>
      <w:proofErr w:type="gramEnd"/>
      <w:r>
        <w:rPr>
          <w:rFonts w:ascii="Helvetica" w:hAnsi="Helvetica" w:cs="Helvetica"/>
          <w:color w:val="333333"/>
          <w:sz w:val="23"/>
          <w:szCs w:val="23"/>
        </w:rPr>
        <w:t xml:space="preserve"> к сложному. Так, сначала ребенок учится понимать отдельные слова (показывает или дает по просьбе взрослого предмет или картинку), потом учится понимать и выполнять инструкции (от простых одноступенчатых к двух-, </w:t>
      </w:r>
      <w:proofErr w:type="gramStart"/>
      <w:r>
        <w:rPr>
          <w:rFonts w:ascii="Helvetica" w:hAnsi="Helvetica" w:cs="Helvetica"/>
          <w:color w:val="333333"/>
          <w:sz w:val="23"/>
          <w:szCs w:val="23"/>
        </w:rPr>
        <w:t>трехступенчатым</w:t>
      </w:r>
      <w:proofErr w:type="gramEnd"/>
      <w:r>
        <w:rPr>
          <w:rFonts w:ascii="Helvetica" w:hAnsi="Helvetica" w:cs="Helvetica"/>
          <w:color w:val="333333"/>
          <w:sz w:val="23"/>
          <w:szCs w:val="23"/>
        </w:rPr>
        <w:t>). При работе с детьми очень важно, чтобы все упражнения включались в игровой контекст, тогда ребенок не выполняет задания, а совершает действия, подходящие к игре («покупает» в магазине несколько игрушек по просьбе «мамы» и т.д.).</w:t>
      </w:r>
    </w:p>
    <w:p w:rsidR="003C6191" w:rsidRPr="003C6191" w:rsidRDefault="0008674A" w:rsidP="0008674A">
      <w:pPr>
        <w:pStyle w:val="a3"/>
        <w:spacing w:after="144" w:afterAutospacing="0"/>
        <w:jc w:val="center"/>
        <w:rPr>
          <w:rFonts w:ascii="Helvetica" w:hAnsi="Helvetica" w:cs="Helvetica"/>
          <w:i/>
          <w:color w:val="548DD4" w:themeColor="text2" w:themeTint="99"/>
          <w:sz w:val="23"/>
          <w:szCs w:val="23"/>
          <w:u w:val="single"/>
        </w:rPr>
      </w:pPr>
      <w:r>
        <w:rPr>
          <w:rFonts w:ascii="Helvetica" w:hAnsi="Helvetica" w:cs="Helvetica"/>
          <w:i/>
          <w:noProof/>
          <w:color w:val="1F497D" w:themeColor="text2"/>
          <w:sz w:val="23"/>
          <w:szCs w:val="23"/>
          <w:u w:val="single"/>
        </w:rPr>
        <w:drawing>
          <wp:inline distT="0" distB="0" distL="0" distR="0">
            <wp:extent cx="3390900" cy="2543175"/>
            <wp:effectExtent l="0" t="0" r="0" b="9525"/>
            <wp:docPr id="3" name="Рисунок 3" descr="C:\Users\я\Downloads\5f75c3a5a5515b87c531e4b17de2aac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ownloads\5f75c3a5a5515b87c531e4b17de2aac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inline>
        </w:drawing>
      </w:r>
    </w:p>
    <w:p w:rsidR="00CD0A81" w:rsidRDefault="00CD0A81" w:rsidP="003C6191">
      <w:pPr>
        <w:jc w:val="both"/>
      </w:pPr>
      <w:bookmarkStart w:id="0" w:name="_GoBack"/>
      <w:bookmarkEnd w:id="0"/>
    </w:p>
    <w:sectPr w:rsidR="00CD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91"/>
    <w:rsid w:val="0008674A"/>
    <w:rsid w:val="003C6191"/>
    <w:rsid w:val="00CD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6191"/>
  </w:style>
  <w:style w:type="paragraph" w:styleId="a4">
    <w:name w:val="Balloon Text"/>
    <w:basedOn w:val="a"/>
    <w:link w:val="a5"/>
    <w:uiPriority w:val="99"/>
    <w:semiHidden/>
    <w:unhideWhenUsed/>
    <w:rsid w:val="003C6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6191"/>
  </w:style>
  <w:style w:type="paragraph" w:styleId="a4">
    <w:name w:val="Balloon Text"/>
    <w:basedOn w:val="a"/>
    <w:link w:val="a5"/>
    <w:uiPriority w:val="99"/>
    <w:semiHidden/>
    <w:unhideWhenUsed/>
    <w:rsid w:val="003C61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5009">
      <w:bodyDiv w:val="1"/>
      <w:marLeft w:val="0"/>
      <w:marRight w:val="0"/>
      <w:marTop w:val="0"/>
      <w:marBottom w:val="0"/>
      <w:divBdr>
        <w:top w:val="none" w:sz="0" w:space="0" w:color="auto"/>
        <w:left w:val="none" w:sz="0" w:space="0" w:color="auto"/>
        <w:bottom w:val="none" w:sz="0" w:space="0" w:color="auto"/>
        <w:right w:val="none" w:sz="0" w:space="0" w:color="auto"/>
      </w:divBdr>
    </w:div>
    <w:div w:id="736325431">
      <w:bodyDiv w:val="1"/>
      <w:marLeft w:val="0"/>
      <w:marRight w:val="0"/>
      <w:marTop w:val="0"/>
      <w:marBottom w:val="0"/>
      <w:divBdr>
        <w:top w:val="none" w:sz="0" w:space="0" w:color="auto"/>
        <w:left w:val="none" w:sz="0" w:space="0" w:color="auto"/>
        <w:bottom w:val="none" w:sz="0" w:space="0" w:color="auto"/>
        <w:right w:val="none" w:sz="0" w:space="0" w:color="auto"/>
      </w:divBdr>
    </w:div>
    <w:div w:id="1433280525">
      <w:bodyDiv w:val="1"/>
      <w:marLeft w:val="0"/>
      <w:marRight w:val="0"/>
      <w:marTop w:val="0"/>
      <w:marBottom w:val="0"/>
      <w:divBdr>
        <w:top w:val="none" w:sz="0" w:space="0" w:color="auto"/>
        <w:left w:val="none" w:sz="0" w:space="0" w:color="auto"/>
        <w:bottom w:val="none" w:sz="0" w:space="0" w:color="auto"/>
        <w:right w:val="none" w:sz="0" w:space="0" w:color="auto"/>
      </w:divBdr>
    </w:div>
    <w:div w:id="16211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Митюшина</cp:lastModifiedBy>
  <cp:revision>2</cp:revision>
  <dcterms:created xsi:type="dcterms:W3CDTF">2016-11-08T10:08:00Z</dcterms:created>
  <dcterms:modified xsi:type="dcterms:W3CDTF">2016-11-08T10:24:00Z</dcterms:modified>
</cp:coreProperties>
</file>